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37" w:rsidRPr="00971137" w:rsidRDefault="00971137" w:rsidP="00971137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nb-NO"/>
        </w:rPr>
      </w:pPr>
      <w:r w:rsidRPr="00971137">
        <w:rPr>
          <w:rFonts w:ascii="Arial" w:eastAsia="Times New Roman" w:hAnsi="Arial" w:cs="Arial"/>
          <w:color w:val="222222"/>
          <w:sz w:val="36"/>
          <w:szCs w:val="36"/>
          <w:lang w:val="nb-NO" w:eastAsia="nb-NO"/>
        </w:rPr>
        <w:t>Sammendrag</w:t>
      </w:r>
    </w:p>
    <w:p w:rsidR="00971137" w:rsidRPr="00971137" w:rsidRDefault="00971137" w:rsidP="00971137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</w:pPr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>Lege og forsker Lars Thomas Seeberg har vist at</w:t>
      </w:r>
      <w:bookmarkStart w:id="0" w:name="_GoBack"/>
      <w:bookmarkEnd w:id="0"/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 xml:space="preserve"> kreftceller i blodet påvirker sykdomsforløpet hos pasienter med spredning av kreft fra tykk- og endetarm til lever. En blodprøve som påviser sirkulerende kreftceller (CTC), kan identifisere pasienter med høyere risiko for tidlig tilbakefall og kortere levetid.</w:t>
      </w:r>
    </w:p>
    <w:p w:rsidR="00971137" w:rsidRPr="00971137" w:rsidRDefault="00971137" w:rsidP="00971137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</w:pPr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 xml:space="preserve">I perioden 2008-2011 ble 194 pasienter med denne sykdommen inkludert i studier. 153 av pasientene ble operert med fjerning av kreftsvulsten(er) i lever.  Pasientene ble kontrollert i </w:t>
      </w:r>
      <w:proofErr w:type="spellStart"/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>opp til</w:t>
      </w:r>
      <w:proofErr w:type="spellEnd"/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 xml:space="preserve"> 5 år etter diagnosen. Totalt fikk 103 pasienter påvist tilbakefall av kreftsykdommen og 67 av disse døde. Resultatet fra første studie viser at pasienter med påvist CTC (19.6%) har større sannsynlighet for å få tilbakefall av sykdommen etter kirurgi enn pasienter uten påviste sirkulerende kreftceller. CTC kan derfor ha et potensiale som prognostisk markør. I studie nr. to ble pasienter med spredning til både høyre og venstre leverhalvdel, men som likevel kunne opereres i to seanser inkludert.  Tilstedeværelse av kreftceller før og/eller etter operasjonen medførte redusert overlevelse. CTC påvisning kan derfor identifisere pasienter med større risiko for tilbakefall.</w:t>
      </w:r>
    </w:p>
    <w:p w:rsidR="00971137" w:rsidRPr="00971137" w:rsidRDefault="00971137" w:rsidP="00971137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</w:pPr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>Påvist CTC ga større risiko for tilbakefall og død enn spredning til lymfeknutene ved tarmsvulsten. I studie nr. 3 ble det vist at 27.1% av pasientene som ble operert for spredning til lever ikke i utgangspunktet hadde spredning til svulstnære lymfeknuter. CTC status hos disse pasientene ga viktig prognostisk tilleggsinformasjon.</w:t>
      </w:r>
    </w:p>
    <w:p w:rsidR="00971137" w:rsidRPr="00971137" w:rsidRDefault="00971137" w:rsidP="00971137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</w:pPr>
      <w:r w:rsidRPr="00971137">
        <w:rPr>
          <w:rFonts w:ascii="Arial" w:eastAsia="Times New Roman" w:hAnsi="Arial" w:cs="Arial"/>
          <w:color w:val="444444"/>
          <w:sz w:val="24"/>
          <w:szCs w:val="24"/>
          <w:lang w:val="nb-NO" w:eastAsia="nb-NO"/>
        </w:rPr>
        <w:t>Hos hver 10. pasient ble det påvist kreftceller i benmarg (DTC). Tilstedeværelsen av DTC var uten prognostisk betydning.</w:t>
      </w:r>
    </w:p>
    <w:p w:rsidR="009920EA" w:rsidRDefault="009920EA"/>
    <w:sectPr w:rsidR="0099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37"/>
    <w:rsid w:val="001E06AF"/>
    <w:rsid w:val="00370EAC"/>
    <w:rsid w:val="004F7A5C"/>
    <w:rsid w:val="007E52FD"/>
    <w:rsid w:val="00971137"/>
    <w:rsid w:val="009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13D4-48C8-40E6-B7C9-D9C9315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71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71137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Anna-Christina Beuke</dc:creator>
  <cp:keywords/>
  <dc:description/>
  <cp:lastModifiedBy>Anna-Christina Beuke</cp:lastModifiedBy>
  <cp:revision>1</cp:revision>
  <dcterms:created xsi:type="dcterms:W3CDTF">2017-12-08T11:19:00Z</dcterms:created>
  <dcterms:modified xsi:type="dcterms:W3CDTF">2017-12-08T11:20:00Z</dcterms:modified>
</cp:coreProperties>
</file>